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Modelformulier voor herroeping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Atelier La-Lo-Li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Staalmeesterslaan 281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1057PA, Amsterdam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none"/>
          <w:rtl w:val="0"/>
        </w:rPr>
        <w:t xml:space="preserve">lalolietsy@gmail.com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+31 6 14622985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8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60007</wp:posOffset>
                </wp:positionV>
                <wp:extent cx="5200650" cy="781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Bestelnummer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3696017</wp:posOffset>
                </wp:positionH>
                <wp:positionV relativeFrom="paragraph">
                  <wp:posOffset>36513</wp:posOffset>
                </wp:positionV>
                <wp:extent cx="2028825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36513</wp:posOffset>
                </wp:positionV>
                <wp:extent cx="1581150" cy="3333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 Ontvangen op (DD-MM-YYYY):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66993</wp:posOffset>
                </wp:positionV>
                <wp:extent cx="1581150" cy="3333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Naam/Namen consument(en)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Adres consument(en)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12383</wp:posOffset>
                </wp:positionV>
                <wp:extent cx="2695575" cy="666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39053</wp:posOffset>
                </wp:positionV>
                <wp:extent cx="2695575" cy="3333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4128</wp:posOffset>
                </wp:positionV>
                <wp:extent cx="2695575" cy="666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524193</wp:posOffset>
                </wp:positionH>
                <wp:positionV relativeFrom="paragraph">
                  <wp:posOffset>15558</wp:posOffset>
                </wp:positionV>
                <wp:extent cx="1581150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